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4ADE" w14:textId="77777777" w:rsidR="00697DD0" w:rsidRPr="00697DD0" w:rsidRDefault="00697DD0" w:rsidP="00697DD0">
      <w:pPr>
        <w:rPr>
          <w:b/>
          <w:bCs/>
          <w:iCs/>
          <w:sz w:val="28"/>
          <w:szCs w:val="28"/>
        </w:rPr>
      </w:pPr>
      <w:r w:rsidRPr="00B64DD2">
        <w:rPr>
          <w:b/>
          <w:bCs/>
          <w:i/>
          <w:sz w:val="28"/>
          <w:szCs w:val="28"/>
        </w:rPr>
        <w:t>The Son of Man</w:t>
      </w:r>
      <w:r w:rsidRPr="00697DD0">
        <w:rPr>
          <w:b/>
          <w:bCs/>
          <w:iCs/>
          <w:sz w:val="28"/>
          <w:szCs w:val="28"/>
        </w:rPr>
        <w:t xml:space="preserve"> by Frederick Stocken – Programme note</w:t>
      </w:r>
    </w:p>
    <w:p w14:paraId="6360E1F9" w14:textId="77777777" w:rsidR="00697DD0" w:rsidRDefault="00697DD0" w:rsidP="00697DD0">
      <w:pPr>
        <w:rPr>
          <w:iCs/>
          <w:sz w:val="28"/>
          <w:szCs w:val="28"/>
        </w:rPr>
      </w:pPr>
    </w:p>
    <w:p w14:paraId="26B47A6F" w14:textId="60ACE1D7" w:rsidR="00697DD0" w:rsidRPr="00F660E3" w:rsidRDefault="00697DD0" w:rsidP="00697DD0">
      <w:pPr>
        <w:rPr>
          <w:iCs/>
        </w:rPr>
      </w:pPr>
      <w:r w:rsidRPr="00F660E3">
        <w:rPr>
          <w:iCs/>
        </w:rPr>
        <w:t xml:space="preserve">The </w:t>
      </w:r>
      <w:r>
        <w:rPr>
          <w:iCs/>
        </w:rPr>
        <w:t>title</w:t>
      </w:r>
      <w:r w:rsidRPr="00F660E3">
        <w:rPr>
          <w:iCs/>
        </w:rPr>
        <w:t xml:space="preserve"> Son of God applied to Jesus is central to Christianity. Much less familiar however, at least to non-Christians, is the</w:t>
      </w:r>
      <w:r>
        <w:rPr>
          <w:iCs/>
        </w:rPr>
        <w:t xml:space="preserve"> figure of the</w:t>
      </w:r>
      <w:r w:rsidRPr="00F660E3">
        <w:rPr>
          <w:iCs/>
        </w:rPr>
        <w:t xml:space="preserve"> Son of Man</w:t>
      </w:r>
      <w:r>
        <w:rPr>
          <w:iCs/>
        </w:rPr>
        <w:t>, prophesied in the Old Testament, then frequently used to describe Jesus, often by himself.</w:t>
      </w:r>
      <w:r w:rsidRPr="00F660E3">
        <w:rPr>
          <w:iCs/>
        </w:rPr>
        <w:t xml:space="preserve"> </w:t>
      </w:r>
      <w:r>
        <w:rPr>
          <w:iCs/>
        </w:rPr>
        <w:t>This piece</w:t>
      </w:r>
      <w:r w:rsidRPr="00F660E3">
        <w:rPr>
          <w:i/>
        </w:rPr>
        <w:t xml:space="preserve"> </w:t>
      </w:r>
      <w:r w:rsidRPr="00F660E3">
        <w:rPr>
          <w:iCs/>
        </w:rPr>
        <w:t>takes inspiration from three depictions of the Son of Man</w:t>
      </w:r>
      <w:r w:rsidRPr="00F660E3">
        <w:rPr>
          <w:i/>
        </w:rPr>
        <w:t xml:space="preserve"> </w:t>
      </w:r>
      <w:r w:rsidRPr="00F660E3">
        <w:rPr>
          <w:iCs/>
        </w:rPr>
        <w:t>in the Bible spanning the prophe</w:t>
      </w:r>
      <w:r>
        <w:rPr>
          <w:iCs/>
        </w:rPr>
        <w:t>c</w:t>
      </w:r>
      <w:r w:rsidRPr="00F660E3">
        <w:rPr>
          <w:iCs/>
        </w:rPr>
        <w:t>y of Daniel</w:t>
      </w:r>
      <w:r>
        <w:rPr>
          <w:iCs/>
        </w:rPr>
        <w:t>,</w:t>
      </w:r>
      <w:r w:rsidRPr="00F660E3">
        <w:rPr>
          <w:iCs/>
        </w:rPr>
        <w:t xml:space="preserve"> the testimony of Jesus himself in the New</w:t>
      </w:r>
      <w:r>
        <w:rPr>
          <w:iCs/>
        </w:rPr>
        <w:t xml:space="preserve"> Testament</w:t>
      </w:r>
      <w:r w:rsidRPr="00F660E3">
        <w:rPr>
          <w:iCs/>
        </w:rPr>
        <w:t xml:space="preserve">, </w:t>
      </w:r>
      <w:r>
        <w:rPr>
          <w:iCs/>
        </w:rPr>
        <w:t>to</w:t>
      </w:r>
      <w:r w:rsidRPr="00F660E3">
        <w:rPr>
          <w:iCs/>
        </w:rPr>
        <w:t xml:space="preserve"> the words of St Stephen in The Acts of the Apostles. </w:t>
      </w:r>
    </w:p>
    <w:p w14:paraId="74C9AEC4" w14:textId="77777777" w:rsidR="00697DD0" w:rsidRPr="00F660E3" w:rsidRDefault="00697DD0" w:rsidP="00697DD0">
      <w:pPr>
        <w:rPr>
          <w:iCs/>
        </w:rPr>
      </w:pPr>
    </w:p>
    <w:p w14:paraId="7842891D" w14:textId="77777777" w:rsidR="00697DD0" w:rsidRPr="00F660E3" w:rsidRDefault="00697DD0" w:rsidP="00697DD0">
      <w:pPr>
        <w:rPr>
          <w:iCs/>
        </w:rPr>
      </w:pPr>
      <w:r w:rsidRPr="00F660E3">
        <w:rPr>
          <w:iCs/>
        </w:rPr>
        <w:t xml:space="preserve">In the first movement, </w:t>
      </w:r>
      <w:r w:rsidRPr="00F660E3">
        <w:rPr>
          <w:i/>
        </w:rPr>
        <w:t>The</w:t>
      </w:r>
      <w:r w:rsidRPr="00F660E3">
        <w:rPr>
          <w:iCs/>
        </w:rPr>
        <w:t xml:space="preserve"> </w:t>
      </w:r>
      <w:r w:rsidRPr="00F660E3">
        <w:rPr>
          <w:i/>
        </w:rPr>
        <w:t>Prophecy of Daniel</w:t>
      </w:r>
      <w:r w:rsidRPr="00F660E3">
        <w:rPr>
          <w:iCs/>
        </w:rPr>
        <w:t xml:space="preserve">, the music responds to the following words from the Book of Daniel:  </w:t>
      </w:r>
      <w:r w:rsidRPr="00F660E3">
        <w:rPr>
          <w:i/>
        </w:rPr>
        <w:t xml:space="preserve">"... </w:t>
      </w:r>
      <w:r w:rsidRPr="00F660E3">
        <w:rPr>
          <w:iCs/>
        </w:rPr>
        <w:t xml:space="preserve">and behold, with the clouds of heaven there came one like a </w:t>
      </w:r>
      <w:r>
        <w:rPr>
          <w:iCs/>
        </w:rPr>
        <w:t>S</w:t>
      </w:r>
      <w:r w:rsidRPr="00F660E3">
        <w:rPr>
          <w:iCs/>
        </w:rPr>
        <w:t xml:space="preserve">on of </w:t>
      </w:r>
      <w:r>
        <w:rPr>
          <w:iCs/>
        </w:rPr>
        <w:t>M</w:t>
      </w:r>
      <w:r w:rsidRPr="00F660E3">
        <w:rPr>
          <w:iCs/>
        </w:rPr>
        <w:t xml:space="preserve">an, </w:t>
      </w:r>
      <w:r w:rsidRPr="00B70EB8">
        <w:rPr>
          <w:iCs/>
        </w:rPr>
        <w:t>and he came to the Ancient of Days and was presented before him. And to him was given dominion and glory and kingdom..."</w:t>
      </w:r>
      <w:r w:rsidRPr="00F660E3">
        <w:rPr>
          <w:iCs/>
        </w:rPr>
        <w:t xml:space="preserve"> The</w:t>
      </w:r>
      <w:r>
        <w:rPr>
          <w:iCs/>
        </w:rPr>
        <w:t xml:space="preserve"> music emerged from imagining </w:t>
      </w:r>
      <w:r w:rsidRPr="00F660E3">
        <w:rPr>
          <w:iCs/>
        </w:rPr>
        <w:t xml:space="preserve">billowing clouds, ritual procession, the sounds of chanting and awe-struck </w:t>
      </w:r>
      <w:r>
        <w:rPr>
          <w:iCs/>
        </w:rPr>
        <w:t>incantation</w:t>
      </w:r>
      <w:r w:rsidRPr="00F660E3">
        <w:rPr>
          <w:iCs/>
        </w:rPr>
        <w:t xml:space="preserve">, leading to an evocation of </w:t>
      </w:r>
      <w:r>
        <w:rPr>
          <w:iCs/>
        </w:rPr>
        <w:t>the majesty of k</w:t>
      </w:r>
      <w:r w:rsidRPr="00F660E3">
        <w:rPr>
          <w:iCs/>
        </w:rPr>
        <w:t xml:space="preserve">ingship. </w:t>
      </w:r>
    </w:p>
    <w:p w14:paraId="2B931DBD" w14:textId="77777777" w:rsidR="00697DD0" w:rsidRPr="00F660E3" w:rsidRDefault="00697DD0" w:rsidP="00697DD0">
      <w:pPr>
        <w:rPr>
          <w:iCs/>
        </w:rPr>
      </w:pPr>
    </w:p>
    <w:p w14:paraId="45E8AD68" w14:textId="77777777" w:rsidR="00697DD0" w:rsidRPr="00F660E3" w:rsidRDefault="00697DD0" w:rsidP="00697DD0">
      <w:pPr>
        <w:rPr>
          <w:iCs/>
        </w:rPr>
      </w:pPr>
      <w:r w:rsidRPr="00F660E3">
        <w:rPr>
          <w:iCs/>
        </w:rPr>
        <w:t xml:space="preserve">In the starkest of contrasts to this age-old depiction of the authority of the Son of Man, Jesus often used the term in relation to his destiny of humiliation and suffering, and nowhere more </w:t>
      </w:r>
      <w:r>
        <w:rPr>
          <w:iCs/>
        </w:rPr>
        <w:t>poignantly</w:t>
      </w:r>
      <w:r w:rsidRPr="00F660E3">
        <w:rPr>
          <w:iCs/>
        </w:rPr>
        <w:t xml:space="preserve"> than in the following words from the Gospel of St Matthew, which ignited the writing of the middle movement, </w:t>
      </w:r>
      <w:r w:rsidRPr="00F660E3">
        <w:rPr>
          <w:i/>
        </w:rPr>
        <w:t>The Witness of Jesus</w:t>
      </w:r>
      <w:r w:rsidRPr="00F660E3">
        <w:rPr>
          <w:iCs/>
        </w:rPr>
        <w:t xml:space="preserve">: "Foxes have holes and the birds of the air have nests;  but the Son of </w:t>
      </w:r>
      <w:r>
        <w:rPr>
          <w:iCs/>
        </w:rPr>
        <w:t>M</w:t>
      </w:r>
      <w:r w:rsidRPr="00F660E3">
        <w:rPr>
          <w:iCs/>
        </w:rPr>
        <w:t>an has nowhere to lay His head.” A plaintive theme, weighed down with sorrow and dense harmonies, sometimes low, sometimes high, alludes to the respective holes of the foxes and nests of the birds. It is interspersed by a solemn, tolling motif telling of the unrelenting trudging of the Son of Man, homeless and misunderstood.</w:t>
      </w:r>
    </w:p>
    <w:p w14:paraId="0A514F25" w14:textId="77777777" w:rsidR="00697DD0" w:rsidRPr="00F660E3" w:rsidRDefault="00697DD0" w:rsidP="00697DD0">
      <w:pPr>
        <w:rPr>
          <w:iCs/>
        </w:rPr>
      </w:pPr>
    </w:p>
    <w:p w14:paraId="6C55E22E" w14:textId="77777777" w:rsidR="00697DD0" w:rsidRDefault="00697DD0" w:rsidP="00697DD0">
      <w:pPr>
        <w:rPr>
          <w:iCs/>
        </w:rPr>
      </w:pPr>
      <w:r w:rsidRPr="00F660E3">
        <w:rPr>
          <w:iCs/>
        </w:rPr>
        <w:t>In the light of the Resurrection and Ascension of Jesus</w:t>
      </w:r>
      <w:r>
        <w:rPr>
          <w:iCs/>
        </w:rPr>
        <w:t xml:space="preserve">, </w:t>
      </w:r>
      <w:r w:rsidRPr="00F660E3">
        <w:rPr>
          <w:iCs/>
        </w:rPr>
        <w:t>St Stephen gave</w:t>
      </w:r>
      <w:r>
        <w:rPr>
          <w:iCs/>
        </w:rPr>
        <w:t xml:space="preserve"> his</w:t>
      </w:r>
      <w:r w:rsidRPr="00F660E3">
        <w:rPr>
          <w:iCs/>
        </w:rPr>
        <w:t xml:space="preserve"> testimony about the Son of Man</w:t>
      </w:r>
      <w:r>
        <w:rPr>
          <w:iCs/>
        </w:rPr>
        <w:t xml:space="preserve"> shortly before his martyrdom</w:t>
      </w:r>
      <w:r w:rsidRPr="00F660E3">
        <w:rPr>
          <w:iCs/>
        </w:rPr>
        <w:t xml:space="preserve">, </w:t>
      </w:r>
      <w:r>
        <w:rPr>
          <w:iCs/>
        </w:rPr>
        <w:t xml:space="preserve">echoing </w:t>
      </w:r>
      <w:r w:rsidRPr="00F660E3">
        <w:rPr>
          <w:iCs/>
        </w:rPr>
        <w:t>the ancient</w:t>
      </w:r>
      <w:r>
        <w:rPr>
          <w:iCs/>
        </w:rPr>
        <w:t xml:space="preserve"> prediction</w:t>
      </w:r>
      <w:r w:rsidRPr="00F660E3">
        <w:rPr>
          <w:iCs/>
        </w:rPr>
        <w:t xml:space="preserve"> of Daniel, and </w:t>
      </w:r>
      <w:r>
        <w:rPr>
          <w:iCs/>
        </w:rPr>
        <w:t>providing the impetus for the music</w:t>
      </w:r>
      <w:r w:rsidRPr="00F660E3">
        <w:rPr>
          <w:iCs/>
        </w:rPr>
        <w:t xml:space="preserve"> of th</w:t>
      </w:r>
      <w:r>
        <w:rPr>
          <w:iCs/>
        </w:rPr>
        <w:t>e</w:t>
      </w:r>
      <w:r w:rsidRPr="00F660E3">
        <w:rPr>
          <w:iCs/>
        </w:rPr>
        <w:t xml:space="preserve"> final movement, </w:t>
      </w:r>
      <w:r w:rsidRPr="00F660E3">
        <w:rPr>
          <w:i/>
        </w:rPr>
        <w:t>The Vision of Stephen</w:t>
      </w:r>
      <w:r w:rsidRPr="00F660E3">
        <w:rPr>
          <w:iCs/>
        </w:rPr>
        <w:t xml:space="preserve">: "Behold I see the heavens opened, and the Son of </w:t>
      </w:r>
      <w:r>
        <w:rPr>
          <w:iCs/>
        </w:rPr>
        <w:t>M</w:t>
      </w:r>
      <w:r w:rsidRPr="00F660E3">
        <w:rPr>
          <w:iCs/>
        </w:rPr>
        <w:t xml:space="preserve">an standing at the right hand of God."  The music grows from a chorale-like melody, </w:t>
      </w:r>
      <w:r>
        <w:rPr>
          <w:iCs/>
        </w:rPr>
        <w:t xml:space="preserve">with the following development generally becoming </w:t>
      </w:r>
      <w:r w:rsidRPr="00F660E3">
        <w:rPr>
          <w:iCs/>
        </w:rPr>
        <w:t xml:space="preserve">increasingly rapturous. </w:t>
      </w:r>
      <w:r>
        <w:rPr>
          <w:iCs/>
        </w:rPr>
        <w:t>Some shimmering</w:t>
      </w:r>
      <w:r w:rsidRPr="00F660E3">
        <w:rPr>
          <w:iCs/>
        </w:rPr>
        <w:t xml:space="preserve"> </w:t>
      </w:r>
      <w:r>
        <w:rPr>
          <w:iCs/>
        </w:rPr>
        <w:t>music imagines</w:t>
      </w:r>
      <w:r w:rsidRPr="00F660E3">
        <w:rPr>
          <w:iCs/>
        </w:rPr>
        <w:t xml:space="preserve"> the praises of the</w:t>
      </w:r>
      <w:r>
        <w:rPr>
          <w:iCs/>
        </w:rPr>
        <w:t xml:space="preserve"> Son of Man</w:t>
      </w:r>
      <w:r w:rsidRPr="00F660E3">
        <w:rPr>
          <w:iCs/>
        </w:rPr>
        <w:t xml:space="preserve"> in heaven</w:t>
      </w:r>
      <w:r>
        <w:rPr>
          <w:iCs/>
        </w:rPr>
        <w:t xml:space="preserve"> surrounded by celestial light and the heavenly hosts, and the work ends</w:t>
      </w:r>
      <w:r w:rsidRPr="00F660E3">
        <w:rPr>
          <w:iCs/>
        </w:rPr>
        <w:t xml:space="preserve"> </w:t>
      </w:r>
      <w:r>
        <w:rPr>
          <w:iCs/>
        </w:rPr>
        <w:t xml:space="preserve">imagining his glory.  </w:t>
      </w:r>
    </w:p>
    <w:p w14:paraId="6F2E2D46" w14:textId="77777777" w:rsidR="00306620" w:rsidRDefault="00306620"/>
    <w:sectPr w:rsidR="00306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D0"/>
    <w:rsid w:val="00306620"/>
    <w:rsid w:val="00536D73"/>
    <w:rsid w:val="00697DD0"/>
    <w:rsid w:val="00B07F50"/>
    <w:rsid w:val="00B6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69401"/>
  <w15:chartTrackingRefBased/>
  <w15:docId w15:val="{16EA7FF3-C249-4EB9-9237-AA3D158E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D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D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D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D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D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D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D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D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D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7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D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7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D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7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D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7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Stocken</dc:creator>
  <cp:keywords/>
  <dc:description/>
  <cp:lastModifiedBy>Frederick Stocken</cp:lastModifiedBy>
  <cp:revision>2</cp:revision>
  <dcterms:created xsi:type="dcterms:W3CDTF">2026-05-22T10:01:00Z</dcterms:created>
  <dcterms:modified xsi:type="dcterms:W3CDTF">2026-06-05T09:57:00Z</dcterms:modified>
</cp:coreProperties>
</file>